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3C9B" w14:textId="77777777" w:rsidR="00E54032" w:rsidRDefault="00E54032" w:rsidP="00E54032">
      <w:pPr>
        <w:jc w:val="center"/>
      </w:pPr>
    </w:p>
    <w:p w14:paraId="01325EEA" w14:textId="77777777" w:rsidR="00E54032" w:rsidRDefault="00E54032" w:rsidP="00E54032">
      <w:pPr>
        <w:jc w:val="center"/>
      </w:pPr>
      <w:bookmarkStart w:id="0" w:name="_GoBack"/>
      <w:bookmarkEnd w:id="0"/>
    </w:p>
    <w:p w14:paraId="54F9436B" w14:textId="77777777" w:rsidR="00E54032" w:rsidRDefault="00E54032" w:rsidP="00E54032">
      <w:pPr>
        <w:jc w:val="center"/>
      </w:pPr>
    </w:p>
    <w:p w14:paraId="78B39683" w14:textId="77777777" w:rsidR="00E54032" w:rsidRDefault="00E54032" w:rsidP="00E54032">
      <w:pPr>
        <w:jc w:val="center"/>
      </w:pPr>
    </w:p>
    <w:p w14:paraId="125A041E" w14:textId="77777777" w:rsidR="00E54032" w:rsidRDefault="00E54032" w:rsidP="00E54032">
      <w:pPr>
        <w:jc w:val="center"/>
      </w:pPr>
    </w:p>
    <w:p w14:paraId="586D16C7" w14:textId="77777777" w:rsidR="00E54032" w:rsidRDefault="00E54032" w:rsidP="00E54032">
      <w:pPr>
        <w:jc w:val="center"/>
      </w:pPr>
    </w:p>
    <w:p w14:paraId="3137FDEE" w14:textId="77777777" w:rsidR="00E54032" w:rsidRDefault="00E54032" w:rsidP="00E54032">
      <w:pPr>
        <w:jc w:val="center"/>
      </w:pPr>
    </w:p>
    <w:p w14:paraId="68ED243C" w14:textId="77777777" w:rsidR="00E54032" w:rsidRDefault="00E54032" w:rsidP="00E54032">
      <w:pPr>
        <w:jc w:val="center"/>
      </w:pPr>
    </w:p>
    <w:p w14:paraId="04C03B7D" w14:textId="77777777" w:rsidR="00E54032" w:rsidRDefault="00E54032" w:rsidP="00E54032">
      <w:pPr>
        <w:jc w:val="center"/>
      </w:pPr>
    </w:p>
    <w:p w14:paraId="4DCC83B8" w14:textId="77777777" w:rsidR="00E54032" w:rsidRDefault="00E54032" w:rsidP="00E54032">
      <w:pPr>
        <w:jc w:val="center"/>
      </w:pPr>
    </w:p>
    <w:p w14:paraId="49645405" w14:textId="77777777" w:rsidR="00E54032" w:rsidRDefault="00E54032" w:rsidP="00E54032">
      <w:pPr>
        <w:jc w:val="center"/>
      </w:pPr>
    </w:p>
    <w:p w14:paraId="690D792B" w14:textId="0404E363" w:rsidR="006803D4" w:rsidRDefault="00DD61F6" w:rsidP="00E54032">
      <w:pPr>
        <w:jc w:val="center"/>
      </w:pPr>
      <w:r>
        <w:t>Effects of Mineral mining in Greenland.</w:t>
      </w:r>
    </w:p>
    <w:p w14:paraId="2FD24B07" w14:textId="3E809809" w:rsidR="00E54032" w:rsidRDefault="00DD61F6" w:rsidP="00E54032">
      <w:pPr>
        <w:jc w:val="center"/>
      </w:pPr>
      <w:r>
        <w:t>Name</w:t>
      </w:r>
    </w:p>
    <w:p w14:paraId="35E548D5" w14:textId="77777777" w:rsidR="00E54032" w:rsidRDefault="00DD61F6" w:rsidP="00E54032">
      <w:pPr>
        <w:jc w:val="center"/>
      </w:pPr>
      <w:r>
        <w:t>Institution affiliations.</w:t>
      </w:r>
    </w:p>
    <w:p w14:paraId="0D2FDC7E" w14:textId="77777777" w:rsidR="00E54032" w:rsidRDefault="00DD61F6" w:rsidP="00E54032">
      <w:pPr>
        <w:jc w:val="center"/>
      </w:pPr>
      <w:r>
        <w:t>Date.</w:t>
      </w:r>
    </w:p>
    <w:p w14:paraId="4F071C15" w14:textId="77582FD4" w:rsidR="00E54032" w:rsidRDefault="00DD61F6">
      <w:r>
        <w:br w:type="page"/>
      </w:r>
    </w:p>
    <w:p w14:paraId="7EEFB8F0" w14:textId="77777777" w:rsidR="00E54032" w:rsidRDefault="00E54032" w:rsidP="003A299D">
      <w:pPr>
        <w:spacing w:line="480" w:lineRule="auto"/>
        <w:ind w:firstLine="720"/>
        <w:jc w:val="both"/>
      </w:pPr>
    </w:p>
    <w:p w14:paraId="6A07F361" w14:textId="6B701D1F" w:rsidR="00A83FBE" w:rsidRDefault="00DD61F6" w:rsidP="003A299D">
      <w:pPr>
        <w:spacing w:line="480" w:lineRule="auto"/>
        <w:ind w:firstLine="720"/>
        <w:jc w:val="both"/>
      </w:pPr>
      <w:r>
        <w:t>Greenland was a sparsely populated area that was mainly dominated by farming, skinning seals and fishing, until the discovery of mining in the area. Mining refers to the process and activities of removing valuable products from the earth. Mining in Greenland involved extraction of gold, nickel, zinc, uranium, and rare earth elements. Greenland became a powerful pro-mining and pro-exploration region in 2013, with difficulties due to high exploration costs.</w:t>
      </w:r>
    </w:p>
    <w:p w14:paraId="471A1AAF" w14:textId="1F1FA6EC" w:rsidR="00A83FBE" w:rsidRDefault="00DD61F6" w:rsidP="003A299D">
      <w:pPr>
        <w:spacing w:line="480" w:lineRule="auto"/>
        <w:ind w:firstLine="720"/>
        <w:jc w:val="both"/>
      </w:pPr>
      <w:r>
        <w:t>Mining in Greenland has impacted the farmers of the community, both negatively and positively. For instance, the discovery of uranium has led to better development of electronics such as phones and televisions. Moreover, the settlers of Greenland got an opportunity to free themselves from administrators and politicians</w:t>
      </w:r>
      <w:r w:rsidR="004B27D2">
        <w:t xml:space="preserve"> who offered fake promises towards the economic developments of Greenland. Also, mining has offered employment to the local youths and led to the development of roads. It has also driven the tourism industry towards the mine in Greenland.  </w:t>
      </w:r>
    </w:p>
    <w:p w14:paraId="28FD0D69" w14:textId="2726167A" w:rsidR="004B27D2" w:rsidRDefault="00DD61F6" w:rsidP="003A299D">
      <w:pPr>
        <w:spacing w:line="480" w:lineRule="auto"/>
        <w:ind w:firstLine="720"/>
        <w:jc w:val="both"/>
      </w:pPr>
      <w:r>
        <w:t>However, mining has also negatively affected the citizens of Greenland. For instance, the community has been divided between those who see mining as an advantage and those who oppose it. Moreover, most settlers have lost their community farmland licenses without permission to mining, therefore being forced to relocate. In addition, there have been environmental destruction when mines have been constructed on mountains, destruction of locals' fishing culture, and disruption of their farming activities.</w:t>
      </w:r>
    </w:p>
    <w:p w14:paraId="7B391A63" w14:textId="514668B0" w:rsidR="005C6700" w:rsidRDefault="00DD61F6" w:rsidP="003A299D">
      <w:pPr>
        <w:spacing w:line="480" w:lineRule="auto"/>
        <w:ind w:firstLine="720"/>
        <w:jc w:val="both"/>
      </w:pPr>
      <w:r>
        <w:t xml:space="preserve">This article has both similarities and differences with the notes learned in class. Both of the two sources believe in the sustainability of mineral use. For instance, the municipality of Greenland has completed an application with the UNESCO to ensure that the mining activities incorporated in that area do not disrupt the farming tradition of the settlers of Greenland. </w:t>
      </w:r>
      <w:r w:rsidR="00AC5A90">
        <w:t xml:space="preserve">The difference is that while the chapters </w:t>
      </w:r>
      <w:r w:rsidR="0077473A">
        <w:t>encourage mining, the Article views mining as both an advantage and a disadvantage that if certain areas were not set for mining, the locals may have been forced to relocate.</w:t>
      </w:r>
    </w:p>
    <w:p w14:paraId="152B07A0" w14:textId="60D55B39" w:rsidR="0077473A" w:rsidRDefault="00DD61F6" w:rsidP="003A299D">
      <w:pPr>
        <w:spacing w:line="480" w:lineRule="auto"/>
        <w:ind w:firstLine="720"/>
        <w:jc w:val="both"/>
      </w:pPr>
      <w:r>
        <w:lastRenderedPageBreak/>
        <w:t>In conclusion, the effects of the introduction of mining in Greenland brought outstanding and universal value to the culture and economy of Greenland. Local farmers could sell their produce to the mine workers and Greenland became well-known countrywide for the richness of gold and uranium.</w:t>
      </w:r>
      <w:r w:rsidR="00583A3C">
        <w:t xml:space="preserve"> However, it also brought disadvantages to the farmers of Greenland.</w:t>
      </w:r>
      <w:r>
        <w:t xml:space="preserve"> In general, the local municipality and the government should take precautions to ensure that mining activities do not </w:t>
      </w:r>
      <w:r w:rsidR="00E54032">
        <w:t xml:space="preserve">entirely interfere with the activities of the citizens of Greenland. </w:t>
      </w:r>
    </w:p>
    <w:p w14:paraId="75C7517A" w14:textId="7A8DA124" w:rsidR="003A299D" w:rsidRDefault="00DD61F6">
      <w:r>
        <w:br w:type="page"/>
      </w:r>
    </w:p>
    <w:p w14:paraId="266BCA9B" w14:textId="77777777" w:rsidR="003A299D" w:rsidRPr="00B21C78" w:rsidRDefault="003A299D">
      <w:pPr>
        <w:rPr>
          <w:b/>
          <w:bCs/>
        </w:rPr>
      </w:pPr>
    </w:p>
    <w:p w14:paraId="1AFF2F47" w14:textId="165A1EEB" w:rsidR="005C6700" w:rsidRPr="00B21C78" w:rsidRDefault="00DD61F6" w:rsidP="00B21C78">
      <w:pPr>
        <w:spacing w:line="480" w:lineRule="auto"/>
        <w:ind w:left="720" w:hanging="720"/>
        <w:jc w:val="both"/>
        <w:rPr>
          <w:b/>
          <w:bCs/>
        </w:rPr>
      </w:pPr>
      <w:r w:rsidRPr="00B21C78">
        <w:rPr>
          <w:b/>
          <w:bCs/>
        </w:rPr>
        <w:t>Reference.</w:t>
      </w:r>
    </w:p>
    <w:p w14:paraId="1A60C90F" w14:textId="7956B8DD" w:rsidR="00B21C78" w:rsidRPr="00B21C78" w:rsidRDefault="00B21C78" w:rsidP="00B21C78">
      <w:pPr>
        <w:spacing w:line="480" w:lineRule="auto"/>
        <w:ind w:left="720" w:hanging="720"/>
        <w:jc w:val="both"/>
        <w:rPr>
          <w:i/>
          <w:iCs/>
        </w:rPr>
      </w:pPr>
      <w:r w:rsidRPr="00B21C78">
        <w:t>Saskia de Rothschild. (2015). </w:t>
      </w:r>
      <w:proofErr w:type="spellStart"/>
      <w:r w:rsidRPr="00B21C78">
        <w:rPr>
          <w:i/>
          <w:iCs/>
        </w:rPr>
        <w:t>Qassiarsuk</w:t>
      </w:r>
      <w:proofErr w:type="spellEnd"/>
      <w:r w:rsidRPr="00B21C78">
        <w:rPr>
          <w:i/>
          <w:iCs/>
        </w:rPr>
        <w:t xml:space="preserve"> journal</w:t>
      </w:r>
      <w:r>
        <w:rPr>
          <w:i/>
          <w:iCs/>
        </w:rPr>
        <w:t>. G</w:t>
      </w:r>
      <w:r w:rsidRPr="00B21C78">
        <w:rPr>
          <w:i/>
          <w:iCs/>
        </w:rPr>
        <w:t>reenland’s Farmers Torn Over Tapping Pristine Land for Mineral Riches</w:t>
      </w:r>
      <w:r w:rsidRPr="00B21C78">
        <w:t>. New York Times.</w:t>
      </w:r>
    </w:p>
    <w:sectPr w:rsidR="00B21C78" w:rsidRPr="00B21C78" w:rsidSect="00E662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68CAB" w14:textId="77777777" w:rsidR="00094668" w:rsidRDefault="00094668" w:rsidP="003B4A4F">
      <w:pPr>
        <w:spacing w:after="0" w:line="240" w:lineRule="auto"/>
      </w:pPr>
      <w:r>
        <w:separator/>
      </w:r>
    </w:p>
  </w:endnote>
  <w:endnote w:type="continuationSeparator" w:id="0">
    <w:p w14:paraId="01DCCD63" w14:textId="77777777" w:rsidR="00094668" w:rsidRDefault="00094668" w:rsidP="003B4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35BD0" w14:textId="77777777" w:rsidR="00094668" w:rsidRDefault="00094668" w:rsidP="003B4A4F">
      <w:pPr>
        <w:spacing w:after="0" w:line="240" w:lineRule="auto"/>
      </w:pPr>
      <w:r>
        <w:separator/>
      </w:r>
    </w:p>
  </w:footnote>
  <w:footnote w:type="continuationSeparator" w:id="0">
    <w:p w14:paraId="61A7B8EE" w14:textId="77777777" w:rsidR="00094668" w:rsidRDefault="00094668" w:rsidP="003B4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B11A0" w14:textId="3404ABD6" w:rsidR="00E6622C" w:rsidRDefault="00E6622C">
    <w:pPr>
      <w:pStyle w:val="Header"/>
      <w:jc w:val="right"/>
    </w:pPr>
    <w:r>
      <w:t xml:space="preserve">EFFECTS OF MINERAL MINING IN GREENLAND                                                                               </w:t>
    </w:r>
    <w:sdt>
      <w:sdtPr>
        <w:id w:val="72473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CB39FE" w14:textId="77777777" w:rsidR="003B4A4F" w:rsidRDefault="003B4A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2B2E4" w14:textId="04D3A232" w:rsidR="003B4A4F" w:rsidRDefault="003B4A4F">
    <w:pPr>
      <w:pStyle w:val="Header"/>
    </w:pPr>
    <w:r>
      <w:t xml:space="preserve">Running </w:t>
    </w:r>
    <w:r w:rsidR="00E6622C">
      <w:t>H</w:t>
    </w:r>
    <w:r>
      <w:t>ead: Article.</w:t>
    </w:r>
    <w:r w:rsidR="00E6622C">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57E"/>
    <w:rsid w:val="00094668"/>
    <w:rsid w:val="0011194F"/>
    <w:rsid w:val="003A299D"/>
    <w:rsid w:val="003B4A4F"/>
    <w:rsid w:val="004B27D2"/>
    <w:rsid w:val="00583A3C"/>
    <w:rsid w:val="005C6700"/>
    <w:rsid w:val="0060457E"/>
    <w:rsid w:val="006803D4"/>
    <w:rsid w:val="0077473A"/>
    <w:rsid w:val="00A83FBE"/>
    <w:rsid w:val="00AC5A90"/>
    <w:rsid w:val="00B21C78"/>
    <w:rsid w:val="00DD61F6"/>
    <w:rsid w:val="00E54032"/>
    <w:rsid w:val="00E6622C"/>
    <w:rsid w:val="00FA3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115A"/>
  <w15:chartTrackingRefBased/>
  <w15:docId w15:val="{0FE715F9-4ECA-4D24-8513-EC1B4D82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B21C78"/>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C78"/>
    <w:rPr>
      <w:rFonts w:eastAsia="Times New Roman" w:cs="Times New Roman"/>
      <w:b/>
      <w:bCs/>
      <w:kern w:val="36"/>
      <w:sz w:val="48"/>
      <w:szCs w:val="48"/>
    </w:rPr>
  </w:style>
  <w:style w:type="paragraph" w:styleId="Header">
    <w:name w:val="header"/>
    <w:basedOn w:val="Normal"/>
    <w:link w:val="HeaderChar"/>
    <w:uiPriority w:val="99"/>
    <w:unhideWhenUsed/>
    <w:rsid w:val="003B4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4F"/>
  </w:style>
  <w:style w:type="paragraph" w:styleId="Footer">
    <w:name w:val="footer"/>
    <w:basedOn w:val="Normal"/>
    <w:link w:val="FooterChar"/>
    <w:uiPriority w:val="99"/>
    <w:unhideWhenUsed/>
    <w:rsid w:val="003B4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4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2020-08-07T16:23:00Z</dcterms:created>
  <dcterms:modified xsi:type="dcterms:W3CDTF">2020-08-07T16:23:00Z</dcterms:modified>
</cp:coreProperties>
</file>